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9B" w:rsidRPr="006868DA" w:rsidRDefault="006868DA">
      <w:pPr>
        <w:rPr>
          <w:b/>
        </w:rPr>
      </w:pPr>
      <w:r w:rsidRPr="006868DA">
        <w:rPr>
          <w:b/>
        </w:rPr>
        <w:t>The Chastening</w:t>
      </w:r>
    </w:p>
    <w:p w:rsidR="006868DA" w:rsidRDefault="006868DA" w:rsidP="006868DA">
      <w:pPr>
        <w:tabs>
          <w:tab w:val="left" w:pos="2850"/>
        </w:tabs>
        <w:rPr>
          <w:b/>
        </w:rPr>
      </w:pPr>
      <w:r w:rsidRPr="006868DA">
        <w:rPr>
          <w:b/>
        </w:rPr>
        <w:t>By Richard Weaver</w:t>
      </w:r>
      <w:r>
        <w:rPr>
          <w:b/>
        </w:rPr>
        <w:tab/>
      </w:r>
    </w:p>
    <w:p w:rsidR="006868DA" w:rsidRDefault="006241C0" w:rsidP="006868DA">
      <w:pPr>
        <w:tabs>
          <w:tab w:val="left" w:pos="2850"/>
        </w:tabs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takes place in one brief twinge of memory. A man remembers the beatings his father gave him—and the freedom he in turn allowed his own son. The problem is, who is the winner and who is the loser?</w:t>
      </w:r>
    </w:p>
    <w:p w:rsidR="006241C0" w:rsidRDefault="006241C0" w:rsidP="006868DA">
      <w:pPr>
        <w:tabs>
          <w:tab w:val="left" w:pos="2850"/>
        </w:tabs>
        <w:rPr>
          <w:b/>
        </w:rPr>
      </w:pPr>
      <w:bookmarkStart w:id="0" w:name="_GoBack"/>
      <w:bookmarkEnd w:id="0"/>
    </w:p>
    <w:p w:rsidR="006868DA" w:rsidRPr="006868DA" w:rsidRDefault="006868DA"/>
    <w:sectPr w:rsidR="006868DA" w:rsidRPr="00686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DA"/>
    <w:rsid w:val="006241C0"/>
    <w:rsid w:val="006868DA"/>
    <w:rsid w:val="009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0617"/>
  <w15:chartTrackingRefBased/>
  <w15:docId w15:val="{443BC76B-DE0C-4795-BADC-E45127DA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2016-09-16T13:41:00Z</dcterms:created>
  <dcterms:modified xsi:type="dcterms:W3CDTF">2016-09-16T13:55:00Z</dcterms:modified>
</cp:coreProperties>
</file>